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9B" w:rsidRDefault="006C1A62" w:rsidP="00A0039B">
      <w:pPr>
        <w:spacing w:after="0" w:line="20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5429250" cy="8867775"/>
            <wp:effectExtent l="0" t="0" r="0" b="9525"/>
            <wp:docPr id="1" name="Рисунок 1" descr="C:\Users\euroset\AppData\Local\Microsoft\Windows\INetCache\Content.Word\Миронов титул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roset\AppData\Local\Microsoft\Windows\INetCache\Content.Word\Миронов титуль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5D0" w:rsidRDefault="00B455D0" w:rsidP="001F19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Пояснительная записка по учебному курсу «Основы финансовой грамотности» 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курса «Основы финансовой грамотности» составлена в соответствии с УМК </w:t>
      </w:r>
      <w:proofErr w:type="spellStart"/>
      <w:r w:rsidRPr="00B455D0">
        <w:rPr>
          <w:rFonts w:ascii="Times New Roman" w:eastAsia="Times New Roman" w:hAnsi="Times New Roman" w:cs="Times New Roman"/>
          <w:sz w:val="28"/>
          <w:szCs w:val="28"/>
        </w:rPr>
        <w:t>В.В.Чумаченко</w:t>
      </w:r>
      <w:proofErr w:type="spellEnd"/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 «Основы финансовой грамотности», а также в соответствии со следующими документами: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1. Федеральный закон от 29.12.2012 № 273-ФЗ «Об образовании в Российской Федерации».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2. Проект Минфина России «Содействие повышению уровня финансовой грамотности населения и развитию финансового образования в Российской Федерации». Информация о Проекте представлена на оф</w:t>
      </w:r>
      <w:r w:rsidR="00F34512">
        <w:rPr>
          <w:rFonts w:ascii="Times New Roman" w:eastAsia="Times New Roman" w:hAnsi="Times New Roman" w:cs="Times New Roman"/>
          <w:sz w:val="28"/>
          <w:szCs w:val="28"/>
        </w:rPr>
        <w:t>ициальном сайте Минфина России.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3. Концепция Национальной программы повышения уровня финансовой грамотности</w:t>
      </w:r>
      <w:r w:rsidR="00F34512">
        <w:rPr>
          <w:rFonts w:ascii="Times New Roman" w:eastAsia="Times New Roman" w:hAnsi="Times New Roman" w:cs="Times New Roman"/>
          <w:sz w:val="28"/>
          <w:szCs w:val="28"/>
        </w:rPr>
        <w:t xml:space="preserve"> населения Российской Федерации.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4. Стратегия развития финансового рынка российской ф</w:t>
      </w:r>
      <w:r w:rsidR="00F34512">
        <w:rPr>
          <w:rFonts w:ascii="Times New Roman" w:eastAsia="Times New Roman" w:hAnsi="Times New Roman" w:cs="Times New Roman"/>
          <w:sz w:val="28"/>
          <w:szCs w:val="28"/>
        </w:rPr>
        <w:t>едерации на период до 2020 года.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5. Основная образовательная программа среднего </w:t>
      </w:r>
      <w:r w:rsidR="00CC4E46">
        <w:rPr>
          <w:rFonts w:ascii="Times New Roman" w:eastAsia="Times New Roman" w:hAnsi="Times New Roman" w:cs="Times New Roman"/>
          <w:sz w:val="28"/>
          <w:szCs w:val="28"/>
        </w:rPr>
        <w:t>общего образования МБОУ «</w:t>
      </w:r>
      <w:proofErr w:type="spellStart"/>
      <w:r w:rsidR="00CC4E46">
        <w:rPr>
          <w:rFonts w:ascii="Times New Roman" w:eastAsia="Times New Roman" w:hAnsi="Times New Roman" w:cs="Times New Roman"/>
          <w:sz w:val="28"/>
          <w:szCs w:val="28"/>
        </w:rPr>
        <w:t>Большетарханская</w:t>
      </w:r>
      <w:proofErr w:type="spellEnd"/>
      <w:r w:rsidR="00CC4E46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bookmarkStart w:id="0" w:name="_GoBack"/>
      <w:bookmarkEnd w:id="0"/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Повышение финансовой грамотности является одним из основных направлений формирования инвестиционного ресурса, обозначенных в Концепции долгосрочного социально-экономического развития Российской Федерации на период до 2020 года.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программы «Основы финансовой грамотности»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</w:t>
      </w:r>
      <w:proofErr w:type="gramStart"/>
      <w:r w:rsidRPr="00B455D0">
        <w:rPr>
          <w:rFonts w:ascii="Times New Roman" w:eastAsia="Times New Roman" w:hAnsi="Times New Roman" w:cs="Times New Roman"/>
          <w:sz w:val="28"/>
          <w:szCs w:val="28"/>
        </w:rPr>
        <w:t>всегда  готовы</w:t>
      </w:r>
      <w:proofErr w:type="gramEnd"/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455D0" w:rsidRPr="00B455D0" w:rsidRDefault="00B455D0" w:rsidP="001F1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>Поэтому введение курса «Основы финансовой грамотности» помогает создать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 поведения. 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1F19FC" w:rsidRDefault="00D359A3" w:rsidP="00B45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 учебного курса рассчитана на 35 часов в 9 классе из расчета 1 час в неделю.</w:t>
      </w:r>
    </w:p>
    <w:p w:rsidR="00D359A3" w:rsidRPr="00B455D0" w:rsidRDefault="00D359A3" w:rsidP="00B45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курса </w:t>
      </w:r>
      <w:r w:rsidRPr="002D66AE">
        <w:rPr>
          <w:rFonts w:ascii="Times New Roman" w:eastAsia="Times New Roman" w:hAnsi="Times New Roman" w:cs="Times New Roman"/>
          <w:b/>
          <w:sz w:val="28"/>
          <w:szCs w:val="28"/>
        </w:rPr>
        <w:t xml:space="preserve">«Основы финансовой грамотности» составлена в соответствии с УМК </w:t>
      </w:r>
      <w:proofErr w:type="spellStart"/>
      <w:r w:rsidRPr="002D66AE">
        <w:rPr>
          <w:rFonts w:ascii="Times New Roman" w:eastAsia="Times New Roman" w:hAnsi="Times New Roman" w:cs="Times New Roman"/>
          <w:b/>
          <w:sz w:val="28"/>
          <w:szCs w:val="28"/>
        </w:rPr>
        <w:t>В.В.Чумаченко</w:t>
      </w:r>
      <w:proofErr w:type="spellEnd"/>
      <w:r w:rsidRPr="00B455D0">
        <w:rPr>
          <w:rFonts w:ascii="Times New Roman" w:eastAsia="Times New Roman" w:hAnsi="Times New Roman" w:cs="Times New Roman"/>
          <w:sz w:val="28"/>
          <w:szCs w:val="28"/>
        </w:rPr>
        <w:t xml:space="preserve"> «Основы финансовой грамотности»,</w:t>
      </w:r>
    </w:p>
    <w:p w:rsidR="00B455D0" w:rsidRPr="00B455D0" w:rsidRDefault="00B455D0" w:rsidP="00B455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455D0">
        <w:rPr>
          <w:rFonts w:ascii="Times New Roman" w:eastAsia="Times New Roman" w:hAnsi="Times New Roman" w:cs="Times New Roman"/>
          <w:sz w:val="28"/>
          <w:szCs w:val="28"/>
        </w:rPr>
        <w:t>В.В.Чумаченко</w:t>
      </w:r>
      <w:proofErr w:type="spellEnd"/>
      <w:r w:rsidRPr="00B455D0">
        <w:rPr>
          <w:rFonts w:ascii="Times New Roman" w:eastAsia="Times New Roman" w:hAnsi="Times New Roman" w:cs="Times New Roman"/>
          <w:sz w:val="28"/>
          <w:szCs w:val="28"/>
        </w:rPr>
        <w:t>. Основы финансовой грамотности. Учебное пособие. – М.: Просвещение, 2018 г.</w:t>
      </w:r>
    </w:p>
    <w:p w:rsidR="00B455D0" w:rsidRPr="00B455D0" w:rsidRDefault="00B455D0" w:rsidP="00B455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455D0">
        <w:rPr>
          <w:rFonts w:ascii="Times New Roman" w:eastAsia="Times New Roman" w:hAnsi="Times New Roman" w:cs="Times New Roman"/>
          <w:sz w:val="28"/>
          <w:szCs w:val="28"/>
        </w:rPr>
        <w:t>В.В.Чумаченко</w:t>
      </w:r>
      <w:proofErr w:type="spellEnd"/>
      <w:r w:rsidRPr="00B455D0">
        <w:rPr>
          <w:rFonts w:ascii="Times New Roman" w:eastAsia="Times New Roman" w:hAnsi="Times New Roman" w:cs="Times New Roman"/>
          <w:sz w:val="28"/>
          <w:szCs w:val="28"/>
        </w:rPr>
        <w:t>. Основы финансовой грамотности. Методические рекомендации. – М.: Просвещение, 2018 г.</w:t>
      </w:r>
    </w:p>
    <w:p w:rsidR="00B455D0" w:rsidRDefault="00B455D0" w:rsidP="00B455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455D0">
        <w:rPr>
          <w:rFonts w:ascii="Times New Roman" w:eastAsia="Times New Roman" w:hAnsi="Times New Roman" w:cs="Times New Roman"/>
          <w:sz w:val="28"/>
          <w:szCs w:val="28"/>
        </w:rPr>
        <w:t>В.В.Чумаченко</w:t>
      </w:r>
      <w:proofErr w:type="spellEnd"/>
      <w:r w:rsidRPr="00B455D0">
        <w:rPr>
          <w:rFonts w:ascii="Times New Roman" w:eastAsia="Times New Roman" w:hAnsi="Times New Roman" w:cs="Times New Roman"/>
          <w:sz w:val="28"/>
          <w:szCs w:val="28"/>
        </w:rPr>
        <w:t>. Основы финансовой грамотности. Рабочая тетрадь. – М.: Просвещение, 2018 г.</w:t>
      </w:r>
    </w:p>
    <w:p w:rsidR="008C4CBC" w:rsidRPr="00B455D0" w:rsidRDefault="008C4CBC" w:rsidP="001F19F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CBC" w:rsidRPr="008C4CBC" w:rsidRDefault="008C4CBC" w:rsidP="001F19FC">
      <w:pPr>
        <w:pStyle w:val="a4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8C4CBC">
        <w:rPr>
          <w:rFonts w:ascii="Times New Roman" w:hAnsi="Times New Roman"/>
          <w:b/>
          <w:bCs/>
          <w:sz w:val="28"/>
          <w:szCs w:val="28"/>
        </w:rPr>
        <w:t>Дополнительная литература: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>• В.В. Чумаченко, А.П. Горяев «Основы финансовой грамотности», М. «Просвещение»,2016;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>• А.П. Горяев, В.В. Чумаченко «Финансовая грамота для школьников», Российская экономическая школа, 2010;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 xml:space="preserve">• А.В. </w:t>
      </w:r>
      <w:proofErr w:type="spellStart"/>
      <w:r w:rsidRPr="008C4CBC">
        <w:rPr>
          <w:rFonts w:ascii="Times New Roman" w:hAnsi="Times New Roman"/>
          <w:sz w:val="28"/>
          <w:szCs w:val="28"/>
        </w:rPr>
        <w:t>Паранич</w:t>
      </w:r>
      <w:proofErr w:type="spellEnd"/>
      <w:r w:rsidRPr="008C4CBC">
        <w:rPr>
          <w:rFonts w:ascii="Times New Roman" w:hAnsi="Times New Roman"/>
          <w:sz w:val="28"/>
          <w:szCs w:val="28"/>
        </w:rPr>
        <w:t xml:space="preserve"> «Путеводитель по финансовому рынку», М. И-трейд, 2010;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9FC">
        <w:rPr>
          <w:rFonts w:ascii="Times New Roman" w:hAnsi="Times New Roman"/>
          <w:sz w:val="28"/>
          <w:szCs w:val="28"/>
        </w:rPr>
        <w:t xml:space="preserve">• Н.Н. Думная, О.В. </w:t>
      </w:r>
      <w:proofErr w:type="spellStart"/>
      <w:r w:rsidRPr="001F19FC">
        <w:rPr>
          <w:rFonts w:ascii="Times New Roman" w:hAnsi="Times New Roman"/>
          <w:sz w:val="28"/>
          <w:szCs w:val="28"/>
        </w:rPr>
        <w:t>Карамова</w:t>
      </w:r>
      <w:proofErr w:type="spellEnd"/>
      <w:r w:rsidRPr="001F19FC">
        <w:rPr>
          <w:rFonts w:ascii="Times New Roman" w:hAnsi="Times New Roman"/>
          <w:sz w:val="28"/>
          <w:szCs w:val="28"/>
        </w:rPr>
        <w:t xml:space="preserve">, О.А. Рябова «Как вести семейный бюджет: </w:t>
      </w:r>
      <w:proofErr w:type="spellStart"/>
      <w:r w:rsidRPr="001F19FC">
        <w:rPr>
          <w:rFonts w:ascii="Times New Roman" w:hAnsi="Times New Roman"/>
          <w:sz w:val="28"/>
          <w:szCs w:val="28"/>
        </w:rPr>
        <w:t>учебноепосо-</w:t>
      </w:r>
      <w:r w:rsidRPr="008C4CBC">
        <w:rPr>
          <w:rFonts w:ascii="Times New Roman" w:hAnsi="Times New Roman"/>
          <w:sz w:val="28"/>
          <w:szCs w:val="28"/>
        </w:rPr>
        <w:t>бие</w:t>
      </w:r>
      <w:proofErr w:type="spellEnd"/>
      <w:r w:rsidRPr="008C4CBC">
        <w:rPr>
          <w:rFonts w:ascii="Times New Roman" w:hAnsi="Times New Roman"/>
          <w:sz w:val="28"/>
          <w:szCs w:val="28"/>
        </w:rPr>
        <w:t>», М. Интеллект-центр, 2010;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 xml:space="preserve">• Н.Н. Думная, М.Б. Медведева, О.А. Рябова «Выбирая свой банк: учебное </w:t>
      </w:r>
      <w:proofErr w:type="spellStart"/>
      <w:r w:rsidRPr="008C4CBC">
        <w:rPr>
          <w:rFonts w:ascii="Times New Roman" w:hAnsi="Times New Roman"/>
          <w:sz w:val="28"/>
          <w:szCs w:val="28"/>
        </w:rPr>
        <w:t>пособие</w:t>
      </w:r>
      <w:proofErr w:type="gramStart"/>
      <w:r w:rsidRPr="008C4CBC">
        <w:rPr>
          <w:rFonts w:ascii="Times New Roman" w:hAnsi="Times New Roman"/>
          <w:sz w:val="28"/>
          <w:szCs w:val="28"/>
        </w:rPr>
        <w:t>»,М</w:t>
      </w:r>
      <w:proofErr w:type="spellEnd"/>
      <w:r w:rsidRPr="008C4CBC">
        <w:rPr>
          <w:rFonts w:ascii="Times New Roman" w:hAnsi="Times New Roman"/>
          <w:sz w:val="28"/>
          <w:szCs w:val="28"/>
        </w:rPr>
        <w:t>.</w:t>
      </w:r>
      <w:proofErr w:type="gramEnd"/>
      <w:r w:rsidRPr="008C4CBC">
        <w:rPr>
          <w:rFonts w:ascii="Times New Roman" w:hAnsi="Times New Roman"/>
          <w:sz w:val="28"/>
          <w:szCs w:val="28"/>
        </w:rPr>
        <w:t xml:space="preserve"> Интеллект-центр, 2010;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 xml:space="preserve">• Н.Н. Думная, С.И. Рыбаков, А.Ю. </w:t>
      </w:r>
      <w:proofErr w:type="spellStart"/>
      <w:r w:rsidRPr="008C4CBC">
        <w:rPr>
          <w:rFonts w:ascii="Times New Roman" w:hAnsi="Times New Roman"/>
          <w:sz w:val="28"/>
          <w:szCs w:val="28"/>
        </w:rPr>
        <w:t>Лайков</w:t>
      </w:r>
      <w:proofErr w:type="spellEnd"/>
      <w:r w:rsidRPr="008C4CBC">
        <w:rPr>
          <w:rFonts w:ascii="Times New Roman" w:hAnsi="Times New Roman"/>
          <w:sz w:val="28"/>
          <w:szCs w:val="28"/>
        </w:rPr>
        <w:t xml:space="preserve"> «Зачем нам нужны страховые компании и страховые услуги?», М. Интеллект-центр, 2010;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 xml:space="preserve">• Н.Н. Думная, Б.А. Ланин, Н.П. Мельникова, «Заплати налоги и спи </w:t>
      </w:r>
      <w:proofErr w:type="spellStart"/>
      <w:r w:rsidRPr="008C4CBC">
        <w:rPr>
          <w:rFonts w:ascii="Times New Roman" w:hAnsi="Times New Roman"/>
          <w:sz w:val="28"/>
          <w:szCs w:val="28"/>
        </w:rPr>
        <w:t>спокойно</w:t>
      </w:r>
      <w:proofErr w:type="gramStart"/>
      <w:r w:rsidRPr="008C4CBC">
        <w:rPr>
          <w:rFonts w:ascii="Times New Roman" w:hAnsi="Times New Roman"/>
          <w:sz w:val="28"/>
          <w:szCs w:val="28"/>
        </w:rPr>
        <w:t>»,М</w:t>
      </w:r>
      <w:proofErr w:type="spellEnd"/>
      <w:r w:rsidRPr="008C4CBC">
        <w:rPr>
          <w:rFonts w:ascii="Times New Roman" w:hAnsi="Times New Roman"/>
          <w:sz w:val="28"/>
          <w:szCs w:val="28"/>
        </w:rPr>
        <w:t>.</w:t>
      </w:r>
      <w:proofErr w:type="gramEnd"/>
      <w:r w:rsidRPr="008C4CBC">
        <w:rPr>
          <w:rFonts w:ascii="Times New Roman" w:hAnsi="Times New Roman"/>
          <w:sz w:val="28"/>
          <w:szCs w:val="28"/>
        </w:rPr>
        <w:t xml:space="preserve"> Интеллект-центр, 2011;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>• Н.Н. Думная, О.А. Абелев, И.П. Николаева «Я — инвестор», М. Интеллект-центр, 2011;</w:t>
      </w:r>
    </w:p>
    <w:p w:rsidR="008C4CBC" w:rsidRPr="008C4CBC" w:rsidRDefault="008C4CBC" w:rsidP="001F1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CBC">
        <w:rPr>
          <w:rFonts w:ascii="Times New Roman" w:hAnsi="Times New Roman"/>
          <w:sz w:val="28"/>
          <w:szCs w:val="28"/>
        </w:rPr>
        <w:t xml:space="preserve">• Н.И. </w:t>
      </w:r>
      <w:proofErr w:type="spellStart"/>
      <w:r w:rsidRPr="008C4CBC">
        <w:rPr>
          <w:rFonts w:ascii="Times New Roman" w:hAnsi="Times New Roman"/>
          <w:sz w:val="28"/>
          <w:szCs w:val="28"/>
        </w:rPr>
        <w:t>Берзон</w:t>
      </w:r>
      <w:proofErr w:type="spellEnd"/>
      <w:r w:rsidRPr="008C4CBC">
        <w:rPr>
          <w:rFonts w:ascii="Times New Roman" w:hAnsi="Times New Roman"/>
          <w:sz w:val="28"/>
          <w:szCs w:val="28"/>
        </w:rPr>
        <w:t xml:space="preserve"> «Основы финансовой экономики», М. Вита-пресс, 2011.</w:t>
      </w:r>
    </w:p>
    <w:p w:rsidR="00B455D0" w:rsidRPr="009E59A1" w:rsidRDefault="00F34512" w:rsidP="00B45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курса</w:t>
      </w:r>
      <w:r w:rsidR="00B455D0" w:rsidRPr="00B455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B455D0" w:rsidRPr="00B455D0">
        <w:rPr>
          <w:rFonts w:ascii="Times New Roman" w:eastAsia="Times New Roman" w:hAnsi="Times New Roman" w:cs="Times New Roman"/>
          <w:sz w:val="28"/>
          <w:szCs w:val="28"/>
        </w:rPr>
        <w:t>формирование ключев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ых компетенций учащихся </w:t>
      </w:r>
      <w:r w:rsidR="00B455D0" w:rsidRPr="00B455D0">
        <w:rPr>
          <w:rFonts w:ascii="Times New Roman" w:eastAsia="Times New Roman" w:hAnsi="Times New Roman" w:cs="Times New Roman"/>
          <w:sz w:val="28"/>
          <w:szCs w:val="28"/>
        </w:rPr>
        <w:t>для принятия рациональных финансовых решений в сфере управления личными финансами</w:t>
      </w:r>
      <w:r w:rsidR="00B455D0" w:rsidRPr="009E59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b/>
          <w:bCs/>
          <w:sz w:val="28"/>
          <w:szCs w:val="28"/>
        </w:rPr>
        <w:t>Задачи курса: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формирование финансовой грамотности и воспитание финансовой культуры школьников;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формирование инвестиционной культуры школьников;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формирование основ экономического мышления и навыков в принятии самостоятельных решений в различных жизненных ситуациях;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формирование социально-экономической компетентности на уровне готовности к сознательному участию в экономической жизни общества;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формирование практических навыков использования финансовых инструментов;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профессиональная ориентация и развитие способностей школьников к деятельности в сфере экономики и финансов; </w:t>
      </w:r>
    </w:p>
    <w:p w:rsidR="00B455D0" w:rsidRPr="00F740B4" w:rsidRDefault="00B455D0" w:rsidP="00B455D0">
      <w:pPr>
        <w:pStyle w:val="a3"/>
        <w:rPr>
          <w:sz w:val="28"/>
          <w:szCs w:val="28"/>
        </w:rPr>
      </w:pPr>
      <w:r w:rsidRPr="00F740B4">
        <w:rPr>
          <w:sz w:val="28"/>
          <w:szCs w:val="28"/>
        </w:rPr>
        <w:t xml:space="preserve">сформировать навыки построения личного финансового плана. </w:t>
      </w:r>
    </w:p>
    <w:p w:rsidR="00B455D0" w:rsidRPr="00F740B4" w:rsidRDefault="00B455D0" w:rsidP="00B455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изучить нормативные и методические документы </w:t>
      </w:r>
      <w:proofErr w:type="spellStart"/>
      <w:r w:rsidRPr="00F740B4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F740B4">
        <w:rPr>
          <w:rFonts w:ascii="Times New Roman" w:eastAsia="Times New Roman" w:hAnsi="Times New Roman" w:cs="Times New Roman"/>
          <w:sz w:val="28"/>
          <w:szCs w:val="28"/>
        </w:rPr>
        <w:t xml:space="preserve"> по повышению уровня финансовой грамотности и финансово-экономического образования учащихся;</w:t>
      </w: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B455D0" w:rsidRPr="00F740B4" w:rsidRDefault="00B455D0" w:rsidP="00B455D0">
      <w:pPr>
        <w:autoSpaceDE w:val="0"/>
        <w:autoSpaceDN w:val="0"/>
        <w:adjustRightInd w:val="0"/>
        <w:spacing w:after="8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55D0" w:rsidRPr="00F740B4" w:rsidRDefault="00B455D0" w:rsidP="00B455D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0B4">
        <w:rPr>
          <w:rFonts w:ascii="Times New Roman" w:eastAsia="Times New Roman" w:hAnsi="Times New Roman" w:cs="Times New Roman"/>
          <w:sz w:val="28"/>
          <w:szCs w:val="28"/>
        </w:rPr>
        <w:t>- воспитывать ответственность за экономические решения.</w:t>
      </w:r>
    </w:p>
    <w:p w:rsidR="0019154A" w:rsidRPr="00B27698" w:rsidRDefault="0019154A" w:rsidP="001F19FC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27698">
        <w:rPr>
          <w:rFonts w:ascii="Times New Roman" w:hAnsi="Times New Roman" w:cs="Times New Roman"/>
          <w:b/>
          <w:sz w:val="28"/>
          <w:szCs w:val="28"/>
          <w:lang w:eastAsia="en-US"/>
        </w:rPr>
        <w:t>Планируемые результаты обучения</w:t>
      </w:r>
    </w:p>
    <w:p w:rsidR="0019154A" w:rsidRDefault="0019154A" w:rsidP="0019154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F740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Предметные результаты</w:t>
      </w:r>
      <w:r w:rsidRPr="00F740B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B455D0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Выпускник научится: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характеризовать и иллюстрировать конкретными примерами группы потребностей человека;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различать экономические явления и процессы общественной жизни;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выполнять несложные практические задания по анализу состояния личных финансов;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находить в реальных ситуациях последствия инфляции;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способы анализа индекса потребительских цен;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анализировать несложные практические ситуации, связанные с гражданскими, трудовыми правоотношениями в области личных финансов;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находить, извлекать и осмысливать информацию правового характера относительно личной финансовой безопасности, полученную из доступных источников, систематизировать, анализировать полученные данные; 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объяснять проблему ограниченности финансовых ресурсов;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называть и конкретизировать примерами виды налогов;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характеризовать экономику семьи; анализировать структуру семейного бюджета;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формулировать финансовые цели, предварительно оценивать их достижимость;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различать виды ценных бумаг;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различать сферы применения различных форм денег;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грамотно обращаться с деньгами в повседневной жизни;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определять практическое назначение основных элементов банковской системы;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различать виды кредитов и сферу их использования;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решать прикладные задачи на расчет процентной ставки по кредиту;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формирование навыков разумного и безопасного финансового поведения;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правовые нормы для защиты прав потребителей финансовых услуг;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выявлять признаки мошенничества на финансовом рынке в отношении физических лиц.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Выпускник получит возможность научиться: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анализировать состояние финансовых рынков, используя различные источники информации;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теоретические знания по финансовой грамотности для практической деятельности и повседневной жизни;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lastRenderedPageBreak/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полученные экономические знания для эффективного исполнения основных социально-экономических ролей заемщика и акционера;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оценивать влияние инфляции на доходность финансовых активов;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определять влияние факторов, влияющих на валютный курс;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4A74D4" w:rsidRPr="00EB5D26" w:rsidRDefault="004A74D4" w:rsidP="002D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4A74D4" w:rsidRPr="00EB5D26" w:rsidRDefault="004A74D4" w:rsidP="002D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ориентиров;</w:t>
      </w:r>
    </w:p>
    <w:p w:rsidR="004A74D4" w:rsidRPr="00EB5D26" w:rsidRDefault="004A74D4" w:rsidP="002D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74D4" w:rsidRPr="00EB5D26" w:rsidRDefault="004A74D4" w:rsidP="002D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Сформированная у выпускника по итогам изучения курса «Основы финансовой грамотности» система знаний об основных инструментах финансового рынка позволит ему эффективно выполнять социально-экономическую роль потребителя, вкладчика, заемщика, акционера, налогоплательщика, страхователя, инвестора.</w:t>
      </w:r>
    </w:p>
    <w:p w:rsidR="004A74D4" w:rsidRPr="00EB5D26" w:rsidRDefault="004A74D4" w:rsidP="004A74D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D26">
        <w:rPr>
          <w:rFonts w:ascii="Times New Roman" w:eastAsia="Times New Roman" w:hAnsi="Times New Roman" w:cs="Times New Roman"/>
          <w:sz w:val="27"/>
          <w:szCs w:val="27"/>
        </w:rPr>
        <w:t>На основе правовых знаний в области защиты прав потребителей финансовых услуг, полученных в результате изучения данного курса, обучающиеся овладеют навыками безопасного поведения и защиты от мошенничества на финансовом рынке.</w:t>
      </w:r>
    </w:p>
    <w:p w:rsidR="004A74D4" w:rsidRDefault="004A74D4" w:rsidP="004A74D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19154A" w:rsidRPr="00B455D0" w:rsidRDefault="00F740B4" w:rsidP="0019154A">
      <w:pPr>
        <w:pStyle w:val="a3"/>
        <w:rPr>
          <w:sz w:val="28"/>
          <w:szCs w:val="28"/>
        </w:rPr>
      </w:pPr>
      <w:r w:rsidRPr="00B455D0">
        <w:rPr>
          <w:b/>
          <w:bCs/>
          <w:sz w:val="28"/>
          <w:szCs w:val="28"/>
        </w:rPr>
        <w:t xml:space="preserve">Содержание программы учебного </w:t>
      </w:r>
      <w:proofErr w:type="gramStart"/>
      <w:r w:rsidRPr="00B455D0">
        <w:rPr>
          <w:b/>
          <w:bCs/>
          <w:sz w:val="28"/>
          <w:szCs w:val="28"/>
        </w:rPr>
        <w:t>курса  с</w:t>
      </w:r>
      <w:proofErr w:type="gramEnd"/>
      <w:r w:rsidRPr="00B455D0">
        <w:rPr>
          <w:b/>
          <w:bCs/>
          <w:sz w:val="28"/>
          <w:szCs w:val="28"/>
        </w:rPr>
        <w:t xml:space="preserve">  определением основных видов деятельности ученика</w:t>
      </w:r>
    </w:p>
    <w:p w:rsidR="0019154A" w:rsidRDefault="0019154A" w:rsidP="0019154A">
      <w:pPr>
        <w:pStyle w:val="a3"/>
        <w:rPr>
          <w:sz w:val="22"/>
          <w:szCs w:val="22"/>
        </w:rPr>
      </w:pPr>
    </w:p>
    <w:tbl>
      <w:tblPr>
        <w:tblStyle w:val="a5"/>
        <w:tblpPr w:leftFromText="180" w:rightFromText="180" w:vertAnchor="text" w:horzAnchor="margin" w:tblpY="137"/>
        <w:tblW w:w="9180" w:type="dxa"/>
        <w:tblLook w:val="04A0" w:firstRow="1" w:lastRow="0" w:firstColumn="1" w:lastColumn="0" w:noHBand="0" w:noVBand="1"/>
      </w:tblPr>
      <w:tblGrid>
        <w:gridCol w:w="2752"/>
        <w:gridCol w:w="6428"/>
      </w:tblGrid>
      <w:tr w:rsidR="00B27698" w:rsidRPr="00F740B4" w:rsidTr="00B27698">
        <w:trPr>
          <w:trHeight w:val="774"/>
        </w:trPr>
        <w:tc>
          <w:tcPr>
            <w:tcW w:w="2752" w:type="dxa"/>
            <w:vMerge w:val="restart"/>
            <w:vAlign w:val="center"/>
          </w:tcPr>
          <w:p w:rsidR="00B27698" w:rsidRPr="00F740B4" w:rsidRDefault="00B27698" w:rsidP="00F740B4">
            <w:pPr>
              <w:ind w:left="142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698" w:rsidRPr="00F740B4" w:rsidRDefault="00B27698" w:rsidP="00F740B4">
            <w:pPr>
              <w:ind w:left="142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6428" w:type="dxa"/>
            <w:vMerge w:val="restart"/>
            <w:vAlign w:val="center"/>
          </w:tcPr>
          <w:p w:rsidR="00B27698" w:rsidRPr="00F740B4" w:rsidRDefault="00B27698" w:rsidP="00F740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Характеристика основных видов деятельности ученика</w:t>
            </w:r>
          </w:p>
        </w:tc>
      </w:tr>
      <w:tr w:rsidR="00B27698" w:rsidRPr="00F740B4" w:rsidTr="00B27698">
        <w:trPr>
          <w:trHeight w:val="492"/>
        </w:trPr>
        <w:tc>
          <w:tcPr>
            <w:tcW w:w="2752" w:type="dxa"/>
            <w:vMerge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8" w:type="dxa"/>
            <w:vMerge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Л</w:t>
            </w:r>
            <w:r w:rsidRPr="00F740B4">
              <w:rPr>
                <w:b/>
                <w:bCs/>
                <w:sz w:val="28"/>
                <w:szCs w:val="28"/>
              </w:rPr>
              <w:t xml:space="preserve">ичное </w:t>
            </w:r>
            <w:proofErr w:type="gramStart"/>
            <w:r w:rsidRPr="00F740B4">
              <w:rPr>
                <w:b/>
                <w:bCs/>
                <w:sz w:val="28"/>
                <w:szCs w:val="28"/>
              </w:rPr>
              <w:t>и  финансовое</w:t>
            </w:r>
            <w:proofErr w:type="gramEnd"/>
            <w:r w:rsidRPr="00F740B4">
              <w:rPr>
                <w:b/>
                <w:bCs/>
                <w:sz w:val="28"/>
                <w:szCs w:val="28"/>
              </w:rPr>
              <w:t xml:space="preserve"> планирование (5 часов)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Вводный урок.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курсом. Краткая характеристика изучаемого курса. Знать роль предмета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Человеческий капитал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Знать понятие «деньги», их функции,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виды .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Формирование понятия человеческого капитала. Формирование знаний о применении человеческого капитала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Принятие решений о личном финансировании. Уметь создавать личный финансовый план достижения целей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Домашняя бухгалтерия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Уметь создавать личный финансовый план достижения целей. Принятие решений о личном финансировании. Составление текущего и перспективного личного финансового бюджета.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Составление личного финансового плана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Уметь объяснять, что такое потребление, что является основными источниками доходов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Депозит(</w:t>
            </w:r>
            <w:proofErr w:type="gramEnd"/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4 часа).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Накопления  и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инфляция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Знать понятия накопление и инфляции, причины инфляции. Рассчитывать инфляцию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Что такое депозит и какова его природа?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Знать понятие депозит. Уметь давать собственную оценку рискам Способы начисления процентов по депозитам.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Условия депозита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Знакомиться с условиями и содержанием депозита. Уметь характеризовать особенности депозита в России. Знать способы начисления процентов по депозитам.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Вычислять простые и сложные проценты по депозиту. Приводить примеры виды банковских депозитов.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Кредит (5часов)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Что такое кредит?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Знать понятие кредит. 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Основные характеристики кредита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основными характеристиками кредита. Знать необходимые документы при оформлении кредита.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выбрать наиболее выгодный кредит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Научиться анализировать и сравнивать условия по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кредиту  в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различных банках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уменьшить стоимость кредита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Уметь характеризовать особенности кредита в России; приводить собственные примеры прав и обязанностей кредитополучателя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lastRenderedPageBreak/>
              <w:t>Типичные ошибки при использовании кредита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Уметь приводить собственные примеры; давать оценку изученному явлению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Расчетно-кассовые операции (3 часа)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Хранение, обмен и перевод денег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Знать понятие «Банковская система», функции центрального банка. Решение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познавательных  и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практических задач, отражающих типичные экономические ситуации.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Различные виды платежных средств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выбором банковской карты. Виды банковских карт (дебетовая и кредитная). Понимать, в чем состоит механизм получения банковской прибыли. Уметь характеризовать основные виды банковских процентов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Формы дистанционного банковского обслуживания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Применение пластиковых карт в расчетах и платежах, различие между дебетовыми и кредитными картами. Знать правила пользования банкоматами, мобильными банками, онлайн-банками.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Страхование (4часа</w:t>
            </w:r>
            <w:r w:rsidRPr="00F740B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Что такое страхование?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с понятиями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страхования.,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страхователь., страховка., страховщик., договор страхования. Знакомство ведущими страховыми компании в России. Оценка роли обязательного и добровольного страхования в жизни человека.</w:t>
            </w:r>
          </w:p>
        </w:tc>
      </w:tr>
      <w:tr w:rsidR="00B27698" w:rsidRPr="00F740B4" w:rsidTr="00B27698">
        <w:trPr>
          <w:trHeight w:val="1113"/>
        </w:trPr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Виды страхования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с видами страховых продуктов. Анализ договора страхования, ответственность страховщика и страхователя. Составление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таблицы  «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>Страховые продукты с учетом интересов страхователя».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использовать страхование в повседневной жизни?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Знать особенности личного страхования. Алгоритм поведения страхователя в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условиях  наступления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страхового случая</w:t>
            </w:r>
          </w:p>
        </w:tc>
      </w:tr>
      <w:tr w:rsidR="00B27698" w:rsidRPr="00F740B4" w:rsidTr="00B27698">
        <w:trPr>
          <w:trHeight w:val="1055"/>
        </w:trPr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Выбор страховой компании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Расчет страхового взноса в зависимости от размера страховой суммы, тарифа, срока страхования и других факторов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ind w:left="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Инвестиции (4 часа)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Что такое инвестиции?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понятием инвестирования. Анализ информации о способах инвестирования денежных средств, предоставляемой различными информационными источниками и структурами финансового рынка.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выбирать активы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с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инструментами  личного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финансирования на финансовых рынках и их </w:t>
            </w:r>
            <w:r w:rsidRPr="00F740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особенности.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Составление  и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анализ схемы «Структура рынка капитала».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lastRenderedPageBreak/>
              <w:t>Как делать инвестиции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Расчет доходности методом простых и сложных процентов. 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Денежный рынок и рынок капиталов.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с ценными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бумагами.,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видами  ценных бумаг, операции на рынке ценных бумаг. Расчет доходности методом простых и сложных процентов. Анализ различных способов размещения средств потребителя и их преимущества и недостатки.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sz w:val="28"/>
                <w:szCs w:val="28"/>
              </w:rPr>
              <w:t>Пенсии (3 часа)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Пенсионная система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понятием пенсии. Анализ информации о видах пенсии. Анализ корпоративных пенсионных программ.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Вычет размера пенсии.  Знакомство с инструментами получения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пенсии.  </w:t>
            </w:r>
            <w:proofErr w:type="gramEnd"/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с программами накопления и приумножения пенсионных сбережений. 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B27698" w:rsidP="00F740B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740B4">
              <w:rPr>
                <w:rFonts w:ascii="Times New Roman" w:hAnsi="Times New Roman"/>
                <w:b/>
                <w:sz w:val="28"/>
                <w:szCs w:val="28"/>
              </w:rPr>
              <w:t>Налоги (2 часа)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Налоги. Виды налогов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Знакомство с понятием налоги. Формирование базовых знаний о налоговой системе РФ как инструменте государственной экономической политики. Составление схемы «Налоги их виды».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Расчет налогового вычета по НДФЛ. Расчет НДС. Функции налогов. Налоговый вычет. Местные налоги.</w:t>
            </w:r>
          </w:p>
        </w:tc>
      </w:tr>
      <w:tr w:rsidR="00B27698" w:rsidRPr="00F740B4" w:rsidTr="00B27698">
        <w:tc>
          <w:tcPr>
            <w:tcW w:w="9180" w:type="dxa"/>
            <w:gridSpan w:val="2"/>
          </w:tcPr>
          <w:p w:rsidR="00B27698" w:rsidRPr="00F740B4" w:rsidRDefault="008C4CBC" w:rsidP="00F74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Финансовые махинации (4часа</w:t>
            </w:r>
            <w:r w:rsidR="00B27698" w:rsidRPr="00F740B4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Махинации с банковскими картами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Анализ рисков банковским картам. Оценка средств защиты банковских карт. Составление алгоритма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действий ,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если вы стали жертвой мошенников. Вычисление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степени  рисков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Махинации с кредитами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Анализ типичных махинаций с кредитами. Вычисление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степени  рисков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. Составление алгоритма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действий ,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если вы стали жертвой мошенников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Махинации с инвестициями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 xml:space="preserve">Знакомство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  мошенническими</w:t>
            </w:r>
            <w:proofErr w:type="gramEnd"/>
            <w:r w:rsidRPr="00F740B4">
              <w:rPr>
                <w:rFonts w:ascii="Times New Roman" w:hAnsi="Times New Roman"/>
                <w:sz w:val="28"/>
                <w:szCs w:val="28"/>
              </w:rPr>
              <w:t xml:space="preserve"> инвестиционными предложениями. Анализ признаков финансовых пирамид. Вычисление </w:t>
            </w:r>
            <w:proofErr w:type="gramStart"/>
            <w:r w:rsidRPr="00F740B4">
              <w:rPr>
                <w:rFonts w:ascii="Times New Roman" w:hAnsi="Times New Roman"/>
                <w:sz w:val="28"/>
                <w:szCs w:val="28"/>
              </w:rPr>
              <w:t>степени  рисков</w:t>
            </w:r>
            <w:proofErr w:type="gramEnd"/>
          </w:p>
        </w:tc>
      </w:tr>
      <w:tr w:rsidR="00F34512" w:rsidRPr="00F740B4" w:rsidTr="00D359A3">
        <w:tc>
          <w:tcPr>
            <w:tcW w:w="9180" w:type="dxa"/>
            <w:gridSpan w:val="2"/>
          </w:tcPr>
          <w:p w:rsidR="00F34512" w:rsidRPr="00F740B4" w:rsidRDefault="00F34512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8C4CBC">
              <w:rPr>
                <w:rFonts w:ascii="Times New Roman" w:eastAsia="Times New Roman" w:hAnsi="Times New Roman"/>
                <w:sz w:val="28"/>
                <w:szCs w:val="28"/>
              </w:rPr>
              <w:t>Творческая работа «Составление личного плана»</w:t>
            </w:r>
          </w:p>
        </w:tc>
      </w:tr>
      <w:tr w:rsidR="00B27698" w:rsidRPr="00F740B4" w:rsidTr="00B27698">
        <w:tc>
          <w:tcPr>
            <w:tcW w:w="2752" w:type="dxa"/>
          </w:tcPr>
          <w:p w:rsidR="00B27698" w:rsidRPr="00F740B4" w:rsidRDefault="00B27698" w:rsidP="00F740B4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6428" w:type="dxa"/>
          </w:tcPr>
          <w:p w:rsidR="00B27698" w:rsidRPr="00F740B4" w:rsidRDefault="00B27698" w:rsidP="00F740B4">
            <w:pPr>
              <w:rPr>
                <w:rFonts w:ascii="Times New Roman" w:hAnsi="Times New Roman"/>
                <w:sz w:val="28"/>
                <w:szCs w:val="28"/>
              </w:rPr>
            </w:pPr>
            <w:r w:rsidRPr="00F740B4">
              <w:rPr>
                <w:rFonts w:ascii="Times New Roman" w:hAnsi="Times New Roman"/>
                <w:sz w:val="28"/>
                <w:szCs w:val="28"/>
              </w:rPr>
              <w:t>Уметь использовать ранее изученный материал для решения познавательных задач</w:t>
            </w:r>
          </w:p>
        </w:tc>
      </w:tr>
    </w:tbl>
    <w:p w:rsidR="0019154A" w:rsidRDefault="0019154A" w:rsidP="0019154A">
      <w:pPr>
        <w:pStyle w:val="a3"/>
        <w:rPr>
          <w:sz w:val="22"/>
          <w:szCs w:val="22"/>
        </w:rPr>
      </w:pPr>
    </w:p>
    <w:p w:rsidR="0019154A" w:rsidRDefault="0019154A" w:rsidP="0019154A">
      <w:pPr>
        <w:pStyle w:val="a3"/>
        <w:rPr>
          <w:sz w:val="22"/>
          <w:szCs w:val="22"/>
        </w:rPr>
      </w:pPr>
    </w:p>
    <w:p w:rsidR="0019154A" w:rsidRDefault="0019154A" w:rsidP="0019154A">
      <w:pPr>
        <w:pStyle w:val="a3"/>
        <w:rPr>
          <w:sz w:val="22"/>
          <w:szCs w:val="22"/>
        </w:rPr>
      </w:pPr>
    </w:p>
    <w:p w:rsidR="00B27698" w:rsidRDefault="00B27698" w:rsidP="0019154A">
      <w:pPr>
        <w:pStyle w:val="a3"/>
        <w:rPr>
          <w:sz w:val="22"/>
          <w:szCs w:val="22"/>
        </w:rPr>
      </w:pPr>
    </w:p>
    <w:p w:rsidR="00B455D0" w:rsidRPr="00B455D0" w:rsidRDefault="00B455D0" w:rsidP="0019154A">
      <w:pPr>
        <w:pStyle w:val="a3"/>
        <w:rPr>
          <w:b/>
          <w:sz w:val="28"/>
          <w:szCs w:val="28"/>
        </w:rPr>
      </w:pPr>
      <w:r w:rsidRPr="00B455D0">
        <w:rPr>
          <w:b/>
          <w:sz w:val="28"/>
          <w:szCs w:val="28"/>
        </w:rPr>
        <w:t>Тематическое планирование.</w:t>
      </w:r>
    </w:p>
    <w:tbl>
      <w:tblPr>
        <w:tblStyle w:val="a5"/>
        <w:tblpPr w:leftFromText="180" w:rightFromText="180" w:vertAnchor="text" w:horzAnchor="margin" w:tblpXSpec="center" w:tblpY="83"/>
        <w:tblW w:w="9837" w:type="dxa"/>
        <w:tblLook w:val="04A0" w:firstRow="1" w:lastRow="0" w:firstColumn="1" w:lastColumn="0" w:noHBand="0" w:noVBand="1"/>
      </w:tblPr>
      <w:tblGrid>
        <w:gridCol w:w="1299"/>
        <w:gridCol w:w="5809"/>
        <w:gridCol w:w="2729"/>
      </w:tblGrid>
      <w:tr w:rsidR="00B455D0" w:rsidRPr="004A74D4" w:rsidTr="00B455D0">
        <w:trPr>
          <w:trHeight w:val="774"/>
        </w:trPr>
        <w:tc>
          <w:tcPr>
            <w:tcW w:w="0" w:type="auto"/>
            <w:vMerge w:val="restart"/>
            <w:vAlign w:val="center"/>
          </w:tcPr>
          <w:p w:rsidR="00B455D0" w:rsidRPr="004A74D4" w:rsidRDefault="00B455D0" w:rsidP="00B455D0">
            <w:pPr>
              <w:ind w:left="175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5D0" w:rsidRPr="004A74D4" w:rsidRDefault="00B455D0" w:rsidP="00B455D0">
            <w:pPr>
              <w:ind w:left="175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5D0" w:rsidRPr="004A74D4" w:rsidRDefault="00B455D0" w:rsidP="00B455D0">
            <w:pPr>
              <w:ind w:left="175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5D0" w:rsidRPr="004A74D4" w:rsidRDefault="00B455D0" w:rsidP="00B455D0">
            <w:pPr>
              <w:ind w:left="175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A74D4">
              <w:rPr>
                <w:rFonts w:ascii="Times New Roman" w:hAnsi="Times New Roman"/>
                <w:b/>
                <w:sz w:val="28"/>
                <w:szCs w:val="28"/>
              </w:rPr>
              <w:t>№  урока</w:t>
            </w:r>
            <w:proofErr w:type="gramEnd"/>
          </w:p>
        </w:tc>
        <w:tc>
          <w:tcPr>
            <w:tcW w:w="5809" w:type="dxa"/>
            <w:vMerge w:val="restart"/>
            <w:vAlign w:val="center"/>
          </w:tcPr>
          <w:p w:rsidR="00B455D0" w:rsidRPr="004A74D4" w:rsidRDefault="00B455D0" w:rsidP="00B455D0">
            <w:pPr>
              <w:ind w:left="142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5D0" w:rsidRPr="004A74D4" w:rsidRDefault="00B455D0" w:rsidP="00B455D0">
            <w:pPr>
              <w:ind w:left="142" w:firstLine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729" w:type="dxa"/>
            <w:vMerge w:val="restart"/>
            <w:vAlign w:val="center"/>
          </w:tcPr>
          <w:p w:rsidR="00B455D0" w:rsidRPr="004A74D4" w:rsidRDefault="00B455D0" w:rsidP="00B455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B455D0" w:rsidRPr="004A74D4" w:rsidTr="00B455D0">
        <w:trPr>
          <w:trHeight w:val="322"/>
        </w:trPr>
        <w:tc>
          <w:tcPr>
            <w:tcW w:w="0" w:type="auto"/>
            <w:vMerge/>
          </w:tcPr>
          <w:p w:rsidR="00B455D0" w:rsidRPr="004A74D4" w:rsidRDefault="00B455D0" w:rsidP="00B455D0">
            <w:pPr>
              <w:ind w:left="175"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9" w:type="dxa"/>
            <w:vMerge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9" w:type="dxa"/>
            <w:vMerge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pStyle w:val="a3"/>
              <w:rPr>
                <w:sz w:val="28"/>
                <w:szCs w:val="28"/>
              </w:rPr>
            </w:pPr>
            <w:r w:rsidRPr="004A74D4">
              <w:rPr>
                <w:b/>
                <w:bCs/>
                <w:sz w:val="28"/>
                <w:szCs w:val="28"/>
              </w:rPr>
              <w:t>Личное ф</w:t>
            </w:r>
            <w:r>
              <w:rPr>
                <w:b/>
                <w:bCs/>
                <w:sz w:val="28"/>
                <w:szCs w:val="28"/>
              </w:rPr>
              <w:t>инансовое планирование.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Вводный урок.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Человеческий капитал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Домашняя бухгалтерия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Составление личного финансового плана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Депозит</w:t>
            </w: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4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A74D4">
              <w:rPr>
                <w:rFonts w:ascii="Times New Roman" w:hAnsi="Times New Roman"/>
                <w:sz w:val="28"/>
                <w:szCs w:val="28"/>
              </w:rPr>
              <w:t>Накопления  и</w:t>
            </w:r>
            <w:proofErr w:type="gramEnd"/>
            <w:r w:rsidRPr="004A74D4">
              <w:rPr>
                <w:rFonts w:ascii="Times New Roman" w:hAnsi="Times New Roman"/>
                <w:sz w:val="28"/>
                <w:szCs w:val="28"/>
              </w:rPr>
              <w:t xml:space="preserve"> инфляция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депозит и какова его природа?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Условия депозита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1299" w:type="dxa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Кредит.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кредит?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Основные характеристики кредита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выбрать наиболее выгодный кредит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уменьшить стоимость кредита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Типичные ошибки при использовании кредита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Рас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четно-кассовые операции.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3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Хранение, обмен и перевод денег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Различные виды платежных средств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Формы дистанционного банковского обслуживания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Страхование .</w:t>
            </w:r>
            <w:proofErr w:type="gramEnd"/>
          </w:p>
        </w:tc>
        <w:tc>
          <w:tcPr>
            <w:tcW w:w="272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страхование?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rPr>
          <w:trHeight w:val="557"/>
        </w:trPr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Виды страхования</w:t>
            </w:r>
          </w:p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использовать страхование в повседневной жизни?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rPr>
          <w:trHeight w:val="411"/>
        </w:trPr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Выбор страховой компании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Инвести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ции.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 xml:space="preserve">       4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инвестиции?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выбирать активы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делать инвестиции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Денежный рынок и рынок капиталов.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Пенсии.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 xml:space="preserve"> 3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Пенсионная система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Налоги.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2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Налоги. Виды налогов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Финансовые махинации.</w:t>
            </w:r>
          </w:p>
        </w:tc>
        <w:tc>
          <w:tcPr>
            <w:tcW w:w="2729" w:type="dxa"/>
          </w:tcPr>
          <w:p w:rsidR="00B455D0" w:rsidRPr="004A74D4" w:rsidRDefault="008C4CBC" w:rsidP="008C4C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4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банковскими картами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кредитами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rPr>
          <w:trHeight w:val="401"/>
        </w:trPr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инвестициями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7108" w:type="dxa"/>
            <w:gridSpan w:val="2"/>
          </w:tcPr>
          <w:p w:rsidR="00B455D0" w:rsidRPr="004A74D4" w:rsidRDefault="00B455D0" w:rsidP="00B455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Повторение.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D359A3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</w:tcPr>
          <w:p w:rsidR="00B455D0" w:rsidRPr="004A74D4" w:rsidRDefault="00B455D0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5D0" w:rsidRPr="004A74D4" w:rsidTr="00B455D0">
        <w:tc>
          <w:tcPr>
            <w:tcW w:w="0" w:type="auto"/>
          </w:tcPr>
          <w:p w:rsidR="00B455D0" w:rsidRPr="004A74D4" w:rsidRDefault="00B455D0" w:rsidP="00B455D0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9" w:type="dxa"/>
          </w:tcPr>
          <w:p w:rsidR="00B455D0" w:rsidRPr="004A74D4" w:rsidRDefault="00B455D0" w:rsidP="00B455D0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Итого:</w:t>
            </w:r>
          </w:p>
        </w:tc>
        <w:tc>
          <w:tcPr>
            <w:tcW w:w="2729" w:type="dxa"/>
          </w:tcPr>
          <w:p w:rsidR="00B455D0" w:rsidRDefault="00D359A3" w:rsidP="00B455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B455D0" w:rsidRDefault="00B455D0" w:rsidP="0019154A">
      <w:pPr>
        <w:pStyle w:val="a3"/>
        <w:rPr>
          <w:sz w:val="22"/>
          <w:szCs w:val="22"/>
        </w:rPr>
      </w:pPr>
    </w:p>
    <w:p w:rsidR="0096087D" w:rsidRDefault="0096087D" w:rsidP="0019154A">
      <w:pPr>
        <w:pStyle w:val="a3"/>
        <w:rPr>
          <w:sz w:val="22"/>
          <w:szCs w:val="22"/>
        </w:rPr>
      </w:pPr>
    </w:p>
    <w:p w:rsidR="0096087D" w:rsidRDefault="0096087D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19154A">
      <w:pPr>
        <w:pStyle w:val="a3"/>
        <w:rPr>
          <w:sz w:val="22"/>
          <w:szCs w:val="22"/>
        </w:rPr>
      </w:pPr>
    </w:p>
    <w:p w:rsidR="00A00C74" w:rsidRDefault="00A00C74" w:rsidP="00A00C74">
      <w:pPr>
        <w:pStyle w:val="a3"/>
        <w:rPr>
          <w:b/>
          <w:sz w:val="28"/>
          <w:szCs w:val="28"/>
        </w:rPr>
      </w:pPr>
    </w:p>
    <w:p w:rsidR="00A00C74" w:rsidRDefault="00A00C74" w:rsidP="00A00C74">
      <w:pPr>
        <w:pStyle w:val="a3"/>
        <w:rPr>
          <w:b/>
          <w:sz w:val="28"/>
          <w:szCs w:val="28"/>
        </w:rPr>
      </w:pPr>
    </w:p>
    <w:p w:rsidR="00A00C74" w:rsidRDefault="00A00C74" w:rsidP="0019154A">
      <w:pPr>
        <w:pStyle w:val="a3"/>
        <w:rPr>
          <w:sz w:val="22"/>
          <w:szCs w:val="22"/>
        </w:rPr>
      </w:pPr>
      <w:r>
        <w:rPr>
          <w:b/>
          <w:sz w:val="28"/>
          <w:szCs w:val="28"/>
        </w:rPr>
        <w:t>Календарно-</w:t>
      </w:r>
      <w:proofErr w:type="gramStart"/>
      <w:r>
        <w:rPr>
          <w:b/>
          <w:sz w:val="28"/>
          <w:szCs w:val="28"/>
        </w:rPr>
        <w:t>тематическое  планирование</w:t>
      </w:r>
      <w:proofErr w:type="gramEnd"/>
    </w:p>
    <w:tbl>
      <w:tblPr>
        <w:tblStyle w:val="a5"/>
        <w:tblpPr w:leftFromText="180" w:rightFromText="180" w:vertAnchor="text" w:horzAnchor="margin" w:tblpXSpec="center" w:tblpY="1009"/>
        <w:tblW w:w="10347" w:type="dxa"/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5103"/>
        <w:gridCol w:w="851"/>
        <w:gridCol w:w="1559"/>
        <w:gridCol w:w="1592"/>
      </w:tblGrid>
      <w:tr w:rsidR="00EA25B3" w:rsidRPr="004A74D4" w:rsidTr="00EA25B3">
        <w:trPr>
          <w:trHeight w:val="928"/>
        </w:trPr>
        <w:tc>
          <w:tcPr>
            <w:tcW w:w="1242" w:type="dxa"/>
            <w:gridSpan w:val="2"/>
            <w:vMerge w:val="restart"/>
            <w:vAlign w:val="center"/>
          </w:tcPr>
          <w:p w:rsidR="00EA25B3" w:rsidRPr="00A00C74" w:rsidRDefault="00EA25B3" w:rsidP="00EA25B3">
            <w:pPr>
              <w:ind w:left="175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ind w:left="175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ind w:left="175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ind w:left="175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proofErr w:type="gramStart"/>
            <w:r w:rsidRPr="00A00C74">
              <w:rPr>
                <w:rFonts w:ascii="Times New Roman" w:hAnsi="Times New Roman"/>
                <w:b/>
                <w:sz w:val="24"/>
                <w:szCs w:val="28"/>
              </w:rPr>
              <w:t>№  урока</w:t>
            </w:r>
            <w:proofErr w:type="gramEnd"/>
          </w:p>
        </w:tc>
        <w:tc>
          <w:tcPr>
            <w:tcW w:w="5103" w:type="dxa"/>
            <w:vMerge w:val="restart"/>
            <w:vAlign w:val="center"/>
          </w:tcPr>
          <w:p w:rsidR="00EA25B3" w:rsidRPr="00A00C74" w:rsidRDefault="00EA25B3" w:rsidP="00EA25B3">
            <w:pPr>
              <w:ind w:left="142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ind w:left="142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A00C74">
              <w:rPr>
                <w:rFonts w:ascii="Times New Roman" w:hAnsi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A00C74">
              <w:rPr>
                <w:rFonts w:ascii="Times New Roman" w:hAnsi="Times New Roman"/>
                <w:b/>
                <w:sz w:val="24"/>
                <w:szCs w:val="28"/>
              </w:rPr>
              <w:t>ДЗ</w:t>
            </w:r>
          </w:p>
        </w:tc>
        <w:tc>
          <w:tcPr>
            <w:tcW w:w="3151" w:type="dxa"/>
            <w:gridSpan w:val="2"/>
            <w:vAlign w:val="center"/>
          </w:tcPr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EA25B3" w:rsidRPr="00A00C74" w:rsidRDefault="00EA25B3" w:rsidP="00EA25B3">
            <w:pPr>
              <w:rPr>
                <w:rFonts w:ascii="Times New Roman" w:hAnsi="Times New Roman"/>
                <w:sz w:val="24"/>
                <w:szCs w:val="28"/>
              </w:rPr>
            </w:pPr>
            <w:r w:rsidRPr="00A00C74">
              <w:rPr>
                <w:rFonts w:ascii="Times New Roman" w:hAnsi="Times New Roman"/>
                <w:sz w:val="24"/>
                <w:szCs w:val="28"/>
              </w:rPr>
              <w:t>Дата прохождения</w:t>
            </w:r>
          </w:p>
          <w:p w:rsidR="00EA25B3" w:rsidRPr="00A00C74" w:rsidRDefault="00EA25B3" w:rsidP="00EA25B3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A25B3" w:rsidRPr="004A74D4" w:rsidTr="00EA25B3">
        <w:trPr>
          <w:trHeight w:val="928"/>
        </w:trPr>
        <w:tc>
          <w:tcPr>
            <w:tcW w:w="1242" w:type="dxa"/>
            <w:gridSpan w:val="2"/>
            <w:vMerge/>
            <w:vAlign w:val="center"/>
          </w:tcPr>
          <w:p w:rsidR="00EA25B3" w:rsidRPr="00A00C74" w:rsidRDefault="00EA25B3" w:rsidP="00EA25B3">
            <w:pPr>
              <w:ind w:left="175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EA25B3" w:rsidRPr="00A00C74" w:rsidRDefault="00EA25B3" w:rsidP="00EA25B3">
            <w:pPr>
              <w:ind w:left="142" w:firstLine="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51" w:type="dxa"/>
            <w:vMerge/>
          </w:tcPr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00C74">
              <w:rPr>
                <w:rFonts w:ascii="Times New Roman" w:hAnsi="Times New Roman"/>
                <w:sz w:val="24"/>
                <w:szCs w:val="28"/>
              </w:rPr>
              <w:t>план</w:t>
            </w:r>
          </w:p>
        </w:tc>
        <w:tc>
          <w:tcPr>
            <w:tcW w:w="1592" w:type="dxa"/>
            <w:vAlign w:val="center"/>
          </w:tcPr>
          <w:p w:rsidR="00EA25B3" w:rsidRPr="00A00C74" w:rsidRDefault="00EA25B3" w:rsidP="00EA25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00C74">
              <w:rPr>
                <w:rFonts w:ascii="Times New Roman" w:hAnsi="Times New Roman"/>
                <w:sz w:val="24"/>
                <w:szCs w:val="28"/>
              </w:rPr>
              <w:t>факт</w:t>
            </w:r>
          </w:p>
        </w:tc>
      </w:tr>
      <w:tr w:rsidR="00EA25B3" w:rsidRPr="004A74D4" w:rsidTr="00EA25B3">
        <w:tc>
          <w:tcPr>
            <w:tcW w:w="6345" w:type="dxa"/>
            <w:gridSpan w:val="3"/>
          </w:tcPr>
          <w:p w:rsidR="00EA25B3" w:rsidRPr="004A74D4" w:rsidRDefault="00EA25B3" w:rsidP="00EA25B3">
            <w:pPr>
              <w:pStyle w:val="a3"/>
              <w:rPr>
                <w:sz w:val="28"/>
                <w:szCs w:val="28"/>
              </w:rPr>
            </w:pPr>
            <w:r w:rsidRPr="004A74D4">
              <w:rPr>
                <w:b/>
                <w:bCs/>
                <w:sz w:val="28"/>
                <w:szCs w:val="28"/>
              </w:rPr>
              <w:t>Личное ф</w:t>
            </w:r>
            <w:r>
              <w:rPr>
                <w:b/>
                <w:bCs/>
                <w:sz w:val="28"/>
                <w:szCs w:val="28"/>
              </w:rPr>
              <w:t>инансовое планирование.</w:t>
            </w:r>
          </w:p>
        </w:tc>
        <w:tc>
          <w:tcPr>
            <w:tcW w:w="851" w:type="dxa"/>
          </w:tcPr>
          <w:p w:rsidR="00EA25B3" w:rsidRPr="004A74D4" w:rsidRDefault="00EA25B3" w:rsidP="00EA25B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A25B3" w:rsidRPr="004A74D4" w:rsidRDefault="00EA25B3" w:rsidP="00EA25B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92" w:type="dxa"/>
          </w:tcPr>
          <w:p w:rsidR="00EA25B3" w:rsidRPr="004A74D4" w:rsidRDefault="00EA25B3" w:rsidP="00EA25B3">
            <w:pPr>
              <w:pStyle w:val="a3"/>
              <w:rPr>
                <w:sz w:val="28"/>
                <w:szCs w:val="28"/>
              </w:rPr>
            </w:pPr>
          </w:p>
        </w:tc>
      </w:tr>
      <w:tr w:rsidR="00EA25B3" w:rsidRPr="004A74D4" w:rsidTr="00EA25B3">
        <w:tc>
          <w:tcPr>
            <w:tcW w:w="1242" w:type="dxa"/>
            <w:gridSpan w:val="2"/>
          </w:tcPr>
          <w:p w:rsidR="00EA25B3" w:rsidRPr="004A74D4" w:rsidRDefault="00EA25B3" w:rsidP="00EA25B3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EA25B3" w:rsidRPr="004A74D4" w:rsidRDefault="00EA25B3" w:rsidP="00EA25B3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Вводный урок.</w:t>
            </w:r>
          </w:p>
        </w:tc>
        <w:tc>
          <w:tcPr>
            <w:tcW w:w="851" w:type="dxa"/>
          </w:tcPr>
          <w:p w:rsidR="00EA25B3" w:rsidRPr="004A74D4" w:rsidRDefault="00EA25B3" w:rsidP="00EA25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25B3" w:rsidRPr="004A74D4" w:rsidRDefault="000336F0" w:rsidP="00EA25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92" w:type="dxa"/>
          </w:tcPr>
          <w:p w:rsidR="00EA25B3" w:rsidRPr="004A74D4" w:rsidRDefault="00EA25B3" w:rsidP="00EA25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Человеческий капитал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Домашняя бухгалтерия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Составление личного финансового плана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widowControl w:val="0"/>
              <w:spacing w:line="211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30 09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Депозит</w:t>
            </w: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A74D4">
              <w:rPr>
                <w:rFonts w:ascii="Times New Roman" w:hAnsi="Times New Roman"/>
                <w:sz w:val="28"/>
                <w:szCs w:val="28"/>
              </w:rPr>
              <w:t>Накопления  и</w:t>
            </w:r>
            <w:proofErr w:type="gramEnd"/>
            <w:r w:rsidRPr="004A74D4">
              <w:rPr>
                <w:rFonts w:ascii="Times New Roman" w:hAnsi="Times New Roman"/>
                <w:sz w:val="28"/>
                <w:szCs w:val="28"/>
              </w:rPr>
              <w:t xml:space="preserve"> инфляция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депозит и какова его природа?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Условия депозита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Кредит.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11642F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кредит?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Основные характеристики кредита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выбрать наиболее выгодный кредит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уменьшить стоимость кредита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Типичные ошибки при использовании кредита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Рас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четно-кассовые операции.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Хранение, обмен и перевод денег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Различные виды платежных средств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Формы дистанционного банковского обслуживания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Страхование .</w:t>
            </w:r>
            <w:proofErr w:type="gramEnd"/>
          </w:p>
        </w:tc>
        <w:tc>
          <w:tcPr>
            <w:tcW w:w="851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страхование?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rPr>
          <w:trHeight w:val="557"/>
        </w:trPr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Виды страхования</w:t>
            </w:r>
          </w:p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использовать страхование в повседневной жизни?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tabs>
                <w:tab w:val="left" w:pos="5670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03</w:t>
            </w:r>
            <w:r w:rsidR="000E20B2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rPr>
          <w:trHeight w:val="411"/>
        </w:trPr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Выбор страховой компании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b/>
                <w:bCs/>
                <w:sz w:val="28"/>
                <w:szCs w:val="28"/>
              </w:rPr>
              <w:t>Инвести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ции.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Что такое инвестиции?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выбирать активы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делать инвестиции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242" w:type="dxa"/>
            <w:gridSpan w:val="2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Денежный рынок и рынок капиталов.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1559" w:type="dxa"/>
          </w:tcPr>
          <w:p w:rsidR="000E20B2" w:rsidRPr="004A74D4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Пенсии.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20B2" w:rsidRPr="004A74D4" w:rsidTr="00EA25B3">
        <w:trPr>
          <w:trHeight w:val="161"/>
        </w:trPr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Пенсионная система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Налоги.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Налоги. Виды налогов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tabs>
                <w:tab w:val="left" w:pos="5670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="000E20B2">
              <w:rPr>
                <w:rFonts w:ascii="Times New Roman" w:eastAsia="Calibri" w:hAnsi="Times New Roman"/>
                <w:sz w:val="28"/>
                <w:szCs w:val="28"/>
              </w:rPr>
              <w:t>.04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Финансовые махинации.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банковскими картами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кредитами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rPr>
          <w:trHeight w:val="401"/>
        </w:trPr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Махинации с инвестициями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1559" w:type="dxa"/>
          </w:tcPr>
          <w:p w:rsidR="000E20B2" w:rsidRPr="0011642F" w:rsidRDefault="000336F0" w:rsidP="000E2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0E20B2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20B2" w:rsidRPr="004A74D4" w:rsidTr="00EA25B3">
        <w:tc>
          <w:tcPr>
            <w:tcW w:w="6345" w:type="dxa"/>
            <w:gridSpan w:val="3"/>
          </w:tcPr>
          <w:p w:rsidR="000E20B2" w:rsidRPr="004A74D4" w:rsidRDefault="000E20B2" w:rsidP="000E2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Повторение.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4A74D4" w:rsidRDefault="000E20B2" w:rsidP="000E20B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0E20B2" w:rsidRPr="0011642F" w:rsidRDefault="000E20B2" w:rsidP="000E20B2">
            <w:pPr>
              <w:tabs>
                <w:tab w:val="left" w:pos="5670"/>
              </w:tabs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E20B2" w:rsidRPr="004A74D4" w:rsidTr="00EA25B3">
        <w:trPr>
          <w:trHeight w:val="147"/>
        </w:trPr>
        <w:tc>
          <w:tcPr>
            <w:tcW w:w="1101" w:type="dxa"/>
          </w:tcPr>
          <w:p w:rsidR="000E20B2" w:rsidRPr="004A74D4" w:rsidRDefault="000E20B2" w:rsidP="000E20B2">
            <w:pPr>
              <w:pStyle w:val="a4"/>
              <w:ind w:left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244" w:type="dxa"/>
            <w:gridSpan w:val="2"/>
          </w:tcPr>
          <w:p w:rsidR="000E20B2" w:rsidRPr="004A74D4" w:rsidRDefault="000E20B2" w:rsidP="000E20B2">
            <w:pPr>
              <w:ind w:left="142" w:firstLine="142"/>
              <w:rPr>
                <w:rFonts w:ascii="Times New Roman" w:hAnsi="Times New Roman"/>
                <w:sz w:val="28"/>
                <w:szCs w:val="28"/>
              </w:rPr>
            </w:pPr>
            <w:r w:rsidRPr="004A74D4"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E20B2" w:rsidRPr="0011642F" w:rsidRDefault="000336F0" w:rsidP="000E20B2">
            <w:pPr>
              <w:tabs>
                <w:tab w:val="left" w:pos="5670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19</w:t>
            </w:r>
            <w:r w:rsidR="000E20B2">
              <w:rPr>
                <w:rFonts w:ascii="Times New Roman" w:eastAsia="Calibri" w:hAnsi="Times New Roman"/>
                <w:sz w:val="28"/>
                <w:szCs w:val="28"/>
              </w:rPr>
              <w:t>.05</w:t>
            </w:r>
          </w:p>
        </w:tc>
        <w:tc>
          <w:tcPr>
            <w:tcW w:w="1592" w:type="dxa"/>
          </w:tcPr>
          <w:p w:rsidR="000E20B2" w:rsidRPr="004A74D4" w:rsidRDefault="000E20B2" w:rsidP="000E2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154A" w:rsidRDefault="0019154A" w:rsidP="0019154A">
      <w:pPr>
        <w:pStyle w:val="a3"/>
        <w:rPr>
          <w:sz w:val="22"/>
          <w:szCs w:val="22"/>
        </w:rPr>
      </w:pPr>
    </w:p>
    <w:p w:rsidR="0019154A" w:rsidRDefault="0019154A" w:rsidP="0019154A">
      <w:pPr>
        <w:pStyle w:val="a3"/>
        <w:rPr>
          <w:sz w:val="22"/>
          <w:szCs w:val="22"/>
        </w:rPr>
        <w:sectPr w:rsidR="001915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154A" w:rsidRPr="00C52D87" w:rsidRDefault="0019154A" w:rsidP="00191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154A" w:rsidRDefault="0019154A" w:rsidP="0019154A">
      <w:pPr>
        <w:pStyle w:val="a3"/>
        <w:rPr>
          <w:sz w:val="22"/>
          <w:szCs w:val="22"/>
        </w:rPr>
      </w:pPr>
    </w:p>
    <w:p w:rsidR="00F740B4" w:rsidRDefault="00F740B4" w:rsidP="0019154A">
      <w:pPr>
        <w:pStyle w:val="a3"/>
        <w:rPr>
          <w:sz w:val="22"/>
          <w:szCs w:val="22"/>
        </w:rPr>
      </w:pPr>
    </w:p>
    <w:sectPr w:rsidR="00F740B4" w:rsidSect="001915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327E7"/>
    <w:multiLevelType w:val="multilevel"/>
    <w:tmpl w:val="FF0AEE7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A7"/>
    <w:rsid w:val="000336F0"/>
    <w:rsid w:val="00073BF5"/>
    <w:rsid w:val="000E20B2"/>
    <w:rsid w:val="0019154A"/>
    <w:rsid w:val="001F19FC"/>
    <w:rsid w:val="002D66AE"/>
    <w:rsid w:val="004A74D4"/>
    <w:rsid w:val="004C6E7E"/>
    <w:rsid w:val="006C1A62"/>
    <w:rsid w:val="00806921"/>
    <w:rsid w:val="00851BAE"/>
    <w:rsid w:val="008C4CBC"/>
    <w:rsid w:val="0096087D"/>
    <w:rsid w:val="00A0039B"/>
    <w:rsid w:val="00A00C74"/>
    <w:rsid w:val="00B27698"/>
    <w:rsid w:val="00B455D0"/>
    <w:rsid w:val="00B943FD"/>
    <w:rsid w:val="00CC4E46"/>
    <w:rsid w:val="00CF2EA0"/>
    <w:rsid w:val="00D359A3"/>
    <w:rsid w:val="00E571B3"/>
    <w:rsid w:val="00EA25B3"/>
    <w:rsid w:val="00EE38A7"/>
    <w:rsid w:val="00F34512"/>
    <w:rsid w:val="00F7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FDEEC-2097-46C7-8153-956B4218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5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next w:val="a"/>
    <w:rsid w:val="001915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1915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191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9154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1915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A6B17-8E80-43A1-8B20-BFBF0B0B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Зульфия</cp:lastModifiedBy>
  <cp:revision>2</cp:revision>
  <cp:lastPrinted>2020-12-25T09:59:00Z</cp:lastPrinted>
  <dcterms:created xsi:type="dcterms:W3CDTF">2023-01-09T19:43:00Z</dcterms:created>
  <dcterms:modified xsi:type="dcterms:W3CDTF">2023-01-09T19:43:00Z</dcterms:modified>
</cp:coreProperties>
</file>